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A627B7">
        <w:trPr>
          <w:trHeight w:val="314"/>
          <w:jc w:val="center"/>
        </w:trPr>
        <w:tc>
          <w:tcPr>
            <w:tcW w:w="743" w:type="dxa"/>
            <w:hideMark/>
          </w:tcPr>
          <w:p w:rsidR="006816EC" w:rsidRDefault="00FB3C14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>ל</w:t>
            </w:r>
            <w:r w:rsidR="006816EC">
              <w:rPr>
                <w:rFonts w:hint="cs"/>
                <w:b/>
                <w:bCs/>
                <w:sz w:val="28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אספרנצה אלון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ED1CC7" w:rsidRDefault="00B80532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הקטינה</w:t>
                </w:r>
                <w:r>
                  <w:rPr>
                    <w:b/>
                    <w:bCs/>
                    <w:noProof w:val="0"/>
                    <w:sz w:val="28"/>
                    <w:rtl/>
                  </w:rPr>
                  <w:br/>
                </w:r>
                <w:r>
                  <w:rPr>
                    <w:b/>
                    <w:bCs/>
                    <w:noProof w:val="0"/>
                    <w:sz w:val="28"/>
                    <w:rtl/>
                  </w:rPr>
                  <w:br/>
                </w:r>
                <w:r>
                  <w:rPr>
                    <w:b/>
                    <w:bCs/>
                    <w:noProof w:val="0"/>
                    <w:sz w:val="28"/>
                    <w:rtl/>
                  </w:rPr>
                  <w:br/>
                </w:r>
                <w:r w:rsidR="00D92439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המערער</w:t>
                </w:r>
              </w:p>
            </w:sdtContent>
          </w:sdt>
        </w:tc>
        <w:tc>
          <w:tcPr>
            <w:tcW w:w="5571" w:type="dxa"/>
          </w:tcPr>
          <w:p w:rsidR="00D92439" w:rsidRPr="00F7486E" w:rsidRDefault="00B93E88" w:rsidP="00680177">
            <w:pPr>
              <w:rPr>
                <w:b/>
                <w:bCs/>
                <w:noProof w:val="0"/>
                <w:rtl/>
              </w:rPr>
            </w:pPr>
            <w:sdt>
              <w:sdtPr>
                <w:rPr>
                  <w:rFonts w:ascii="David" w:hAnsi="David"/>
                  <w:b/>
                  <w:bCs/>
                  <w:noProof w:val="0"/>
                  <w:rtl/>
                </w:rPr>
                <w:alias w:val="1478"/>
                <w:tag w:val="1478"/>
                <w:id w:val="160126198"/>
                <w:text w:multiLine="1"/>
              </w:sdtPr>
              <w:sdtEndPr/>
              <w:sdtContent>
                <w:r w:rsidR="00B80532" w:rsidRPr="00F7486E">
                  <w:rPr>
                    <w:rFonts w:ascii="David" w:hAnsi="David"/>
                    <w:b/>
                    <w:bCs/>
                    <w:noProof w:val="0"/>
                    <w:rtl/>
                  </w:rPr>
                  <w:t xml:space="preserve">צ' ת"ז </w:t>
                </w:r>
                <w:r w:rsidR="00F7486E" w:rsidRPr="00F7486E">
                  <w:rPr>
                    <w:rFonts w:ascii="David" w:hAnsi="David"/>
                    <w:b/>
                    <w:bCs/>
                    <w:noProof w:val="0"/>
                  </w:rPr>
                  <w:t>XXXXXXXXX</w:t>
                </w:r>
                <w:r w:rsidR="00B80532" w:rsidRPr="00F7486E">
                  <w:rPr>
                    <w:rFonts w:ascii="David" w:hAnsi="David"/>
                    <w:b/>
                    <w:bCs/>
                    <w:noProof w:val="0"/>
                    <w:rtl/>
                  </w:rPr>
                  <w:br/>
                  <w:t xml:space="preserve">ע"י אפוטרופוס לדין עו"ד רון </w:t>
                </w:r>
                <w:proofErr w:type="spellStart"/>
                <w:r w:rsidR="00B80532" w:rsidRPr="00F7486E">
                  <w:rPr>
                    <w:rFonts w:ascii="David" w:hAnsi="David"/>
                    <w:b/>
                    <w:bCs/>
                    <w:noProof w:val="0"/>
                    <w:rtl/>
                  </w:rPr>
                  <w:t>סנדרס</w:t>
                </w:r>
                <w:proofErr w:type="spellEnd"/>
                <w:r w:rsidR="00B80532" w:rsidRPr="00F7486E">
                  <w:rPr>
                    <w:rFonts w:ascii="David" w:hAnsi="David"/>
                    <w:b/>
                    <w:bCs/>
                    <w:noProof w:val="0"/>
                    <w:rtl/>
                  </w:rPr>
                  <w:br/>
                </w:r>
                <w:r w:rsidR="00B80532" w:rsidRPr="00F7486E">
                  <w:rPr>
                    <w:rFonts w:ascii="David" w:hAnsi="David"/>
                    <w:b/>
                    <w:bCs/>
                    <w:noProof w:val="0"/>
                    <w:rtl/>
                  </w:rPr>
                  <w:br/>
                </w:r>
                <w:r w:rsidR="00680177">
                  <w:rPr>
                    <w:rFonts w:ascii="David" w:hAnsi="David" w:hint="cs"/>
                    <w:b/>
                    <w:bCs/>
                    <w:noProof w:val="0"/>
                    <w:rtl/>
                  </w:rPr>
                  <w:t>ב'</w:t>
                </w:r>
              </w:sdtContent>
            </w:sdt>
            <w:r w:rsidR="00F7486E" w:rsidRPr="00F7486E">
              <w:rPr>
                <w:rFonts w:hint="cs"/>
                <w:b/>
                <w:bCs/>
                <w:noProof w:val="0"/>
                <w:rtl/>
              </w:rPr>
              <w:t xml:space="preserve"> ת"ז </w:t>
            </w:r>
            <w:r w:rsidR="00F7486E" w:rsidRPr="00F7486E">
              <w:rPr>
                <w:rFonts w:ascii="David" w:hAnsi="David"/>
                <w:b/>
                <w:bCs/>
                <w:noProof w:val="0"/>
              </w:rPr>
              <w:t>XXXXXXXXX</w:t>
            </w:r>
          </w:p>
          <w:p w:rsidR="006816EC" w:rsidRPr="00D033E8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 w:rsidRPr="00D033E8">
              <w:rPr>
                <w:rFonts w:ascii="Arial" w:hAnsi="Arial"/>
                <w:b/>
                <w:bCs/>
                <w:noProof w:val="0"/>
                <w:rtl/>
              </w:rPr>
              <w:t xml:space="preserve">ע"י </w:t>
            </w:r>
            <w:r w:rsidR="00B22574" w:rsidRPr="00D033E8">
              <w:rPr>
                <w:rFonts w:ascii="Arial" w:hAnsi="Arial" w:hint="cs"/>
                <w:b/>
                <w:bCs/>
                <w:noProof w:val="0"/>
                <w:rtl/>
              </w:rPr>
              <w:t>באת כוחו עו"ד גילה ברזילי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Pr="00B22574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C61F80" w:rsidRDefault="006816EC" w:rsidP="00C61F80">
            <w:pPr>
              <w:jc w:val="center"/>
              <w:rPr>
                <w:b/>
                <w:bCs/>
                <w:noProof w:val="0"/>
                <w:sz w:val="28"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Pr="006E5D6A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Pr="006E5D6A" w:rsidRDefault="00B22574" w:rsidP="006E5D6A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 w:rsidRPr="006E5D6A">
              <w:rPr>
                <w:rFonts w:hint="cs"/>
                <w:bCs/>
                <w:rtl/>
              </w:rPr>
              <w:t>ה</w:t>
            </w:r>
            <w:sdt>
              <w:sdtPr>
                <w:rPr>
                  <w:rFonts w:hint="cs"/>
                  <w:bCs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FB3C14" w:rsidRPr="006E5D6A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משיב</w:t>
                </w:r>
                <w:r w:rsidR="006E5D6A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ות</w:t>
                </w:r>
              </w:sdtContent>
            </w:sdt>
          </w:p>
        </w:tc>
        <w:tc>
          <w:tcPr>
            <w:tcW w:w="5571" w:type="dxa"/>
          </w:tcPr>
          <w:p w:rsidR="006816EC" w:rsidRPr="006E5D6A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EF2FB3" w:rsidRPr="006E5D6A" w:rsidRDefault="00EF2FB3" w:rsidP="006E5D6A">
            <w:pPr>
              <w:rPr>
                <w:b/>
                <w:bCs/>
                <w:noProof w:val="0"/>
                <w:sz w:val="28"/>
                <w:rtl/>
              </w:rPr>
            </w:pPr>
            <w:r w:rsidRPr="006E5D6A">
              <w:rPr>
                <w:rFonts w:hint="cs"/>
                <w:b/>
                <w:bCs/>
                <w:noProof w:val="0"/>
                <w:sz w:val="28"/>
                <w:rtl/>
              </w:rPr>
              <w:t xml:space="preserve">1. 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AF09E4" w:rsidRPr="006E5D6A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ה</w:t>
                </w:r>
                <w:r w:rsidR="00FB3C14" w:rsidRPr="006E5D6A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מחלקה לשירותים חברתיים מערב חיפה - עו"ס נוער</w:t>
                </w:r>
              </w:sdtContent>
            </w:sdt>
          </w:p>
          <w:p w:rsidR="00B22574" w:rsidRPr="006E5D6A" w:rsidRDefault="00EF2FB3" w:rsidP="00B22574">
            <w:pPr>
              <w:rPr>
                <w:rFonts w:ascii="Arial (W1)" w:hAnsi="Arial (W1)"/>
                <w:b/>
                <w:bCs/>
                <w:noProof w:val="0"/>
                <w:sz w:val="28"/>
                <w:rtl/>
              </w:rPr>
            </w:pPr>
            <w:r w:rsidRPr="006E5D6A"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 xml:space="preserve">2. </w:t>
            </w:r>
            <w:r w:rsidR="00B22574" w:rsidRPr="006E5D6A"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>היועצת המשפטית לממשלה</w:t>
            </w:r>
          </w:p>
          <w:p w:rsidR="00EF2FB3" w:rsidRPr="006E5D6A" w:rsidRDefault="00EE7B97" w:rsidP="00EF2FB3">
            <w:pPr>
              <w:rPr>
                <w:rFonts w:ascii="Arial (W1)" w:hAnsi="Arial (W1)"/>
                <w:b/>
                <w:bCs/>
                <w:noProof w:val="0"/>
                <w:sz w:val="28"/>
                <w:rtl/>
              </w:rPr>
            </w:pPr>
            <w:r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 xml:space="preserve">    </w:t>
            </w:r>
            <w:r w:rsidR="00EF2FB3" w:rsidRPr="006E5D6A"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>ע"י באת כוחה עו"ד מהלשכה המשפטית</w:t>
            </w:r>
          </w:p>
          <w:p w:rsidR="00B22574" w:rsidRPr="006E5D6A" w:rsidRDefault="00EE7B97" w:rsidP="007A7181">
            <w:pPr>
              <w:rPr>
                <w:rFonts w:ascii="Arial (W1)" w:hAnsi="Arial (W1)"/>
                <w:b/>
                <w:bCs/>
                <w:noProof w:val="0"/>
                <w:sz w:val="28"/>
              </w:rPr>
            </w:pPr>
            <w:r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 xml:space="preserve">    </w:t>
            </w:r>
            <w:r w:rsidR="00EF2FB3" w:rsidRPr="006E5D6A">
              <w:rPr>
                <w:rFonts w:ascii="Arial (W1)" w:hAnsi="Arial (W1)" w:hint="cs"/>
                <w:b/>
                <w:bCs/>
                <w:noProof w:val="0"/>
                <w:sz w:val="28"/>
                <w:rtl/>
              </w:rPr>
              <w:t>משרד הרווחה והביטחון החברתי</w:t>
            </w:r>
          </w:p>
        </w:tc>
      </w:tr>
    </w:tbl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  <w:p w:rsidR="008C1D54" w:rsidRDefault="008C1D54" w:rsidP="008C1D5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C61F80" w:rsidRPr="00C61F80" w:rsidRDefault="00C61F80" w:rsidP="007D4FAD">
      <w:pPr>
        <w:spacing w:line="360" w:lineRule="auto"/>
        <w:jc w:val="both"/>
        <w:rPr>
          <w:rFonts w:ascii="Arial" w:hAnsi="Arial"/>
          <w:noProof w:val="0"/>
          <w:rtl/>
        </w:rPr>
      </w:pPr>
      <w:r w:rsidRPr="00C61F80">
        <w:rPr>
          <w:rFonts w:ascii="Arial" w:hAnsi="Arial"/>
          <w:noProof w:val="0"/>
          <w:rtl/>
        </w:rPr>
        <w:t>בהמשך ל</w:t>
      </w:r>
      <w:r w:rsidR="007D4FAD">
        <w:rPr>
          <w:rFonts w:ascii="Arial" w:hAnsi="Arial" w:hint="cs"/>
          <w:noProof w:val="0"/>
          <w:rtl/>
        </w:rPr>
        <w:t>החלטתי מיום 6.11.24, ול</w:t>
      </w:r>
      <w:r w:rsidRPr="00C61F80">
        <w:rPr>
          <w:rFonts w:ascii="Arial" w:hAnsi="Arial"/>
          <w:noProof w:val="0"/>
          <w:rtl/>
        </w:rPr>
        <w:t xml:space="preserve">עמדות הצדדים </w:t>
      </w:r>
      <w:r w:rsidR="007D4FAD">
        <w:rPr>
          <w:rFonts w:ascii="Arial" w:hAnsi="Arial" w:hint="cs"/>
          <w:noProof w:val="0"/>
          <w:rtl/>
        </w:rPr>
        <w:t>והאפוטרופוס לדין, ולאחר שעיינתי ב</w:t>
      </w:r>
      <w:r w:rsidRPr="00C61F80">
        <w:rPr>
          <w:rFonts w:ascii="Arial" w:hAnsi="Arial"/>
          <w:noProof w:val="0"/>
          <w:rtl/>
        </w:rPr>
        <w:t xml:space="preserve">עדכון עו"ס לחוק הנוער מיום 18.11.24 </w:t>
      </w:r>
      <w:r w:rsidR="007D4FAD">
        <w:rPr>
          <w:rFonts w:ascii="Arial" w:hAnsi="Arial" w:hint="cs"/>
          <w:noProof w:val="0"/>
          <w:rtl/>
        </w:rPr>
        <w:t xml:space="preserve">אודות </w:t>
      </w:r>
      <w:r w:rsidRPr="00C61F80">
        <w:rPr>
          <w:rFonts w:ascii="Arial" w:hAnsi="Arial"/>
          <w:noProof w:val="0"/>
          <w:rtl/>
        </w:rPr>
        <w:t>חידוש המפגשים בין האב (המערער) לבין הבת (הקטינה), ו</w:t>
      </w:r>
      <w:r w:rsidR="007D4FAD">
        <w:rPr>
          <w:rFonts w:ascii="Arial" w:hAnsi="Arial" w:hint="cs"/>
          <w:noProof w:val="0"/>
          <w:rtl/>
        </w:rPr>
        <w:t xml:space="preserve">לאחר שעו"ס לחוק הנוער שמעה מהסבתא כי </w:t>
      </w:r>
      <w:r w:rsidRPr="00C61F80">
        <w:rPr>
          <w:rFonts w:ascii="Arial" w:hAnsi="Arial"/>
          <w:noProof w:val="0"/>
          <w:rtl/>
        </w:rPr>
        <w:t>הבת חזרה מאושרת מהמפגש עם האב, שמחה והתרגשה מהחזרת המפגשים – אני מורה כי עד החלטה אחרת, שתינתן ע"י בימ"ש קמא, יתקיימו המפגשים בין האב ובין הבת בהתאם לסעיף 15 להחלטתי מיום 6.11.24.</w:t>
      </w:r>
    </w:p>
    <w:p w:rsidR="00C61F80" w:rsidRPr="00C61F80" w:rsidRDefault="00C61F80" w:rsidP="00C61F8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74B52" w:rsidRDefault="00F221C5" w:rsidP="008C1D5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באשר לערעור לגופו, הערעור מתקבל</w:t>
      </w:r>
      <w:r w:rsidR="00A627B7">
        <w:rPr>
          <w:rFonts w:ascii="Arial" w:hAnsi="Arial" w:hint="cs"/>
          <w:noProof w:val="0"/>
          <w:rtl/>
        </w:rPr>
        <w:t xml:space="preserve">. </w:t>
      </w:r>
      <w:r w:rsidR="00D8042A">
        <w:rPr>
          <w:rFonts w:ascii="Arial" w:hAnsi="Arial" w:hint="cs"/>
          <w:noProof w:val="0"/>
          <w:rtl/>
        </w:rPr>
        <w:t xml:space="preserve">ניתוק הקשר בין </w:t>
      </w:r>
      <w:r>
        <w:rPr>
          <w:rFonts w:ascii="Arial" w:hAnsi="Arial" w:hint="cs"/>
          <w:noProof w:val="0"/>
          <w:rtl/>
        </w:rPr>
        <w:t xml:space="preserve">האב </w:t>
      </w:r>
      <w:r w:rsidR="00B8265C">
        <w:rPr>
          <w:rFonts w:ascii="Arial" w:hAnsi="Arial"/>
          <w:noProof w:val="0"/>
          <w:rtl/>
        </w:rPr>
        <w:t xml:space="preserve">לבין </w:t>
      </w:r>
      <w:r w:rsidR="00D8042A">
        <w:rPr>
          <w:rFonts w:ascii="Arial" w:hAnsi="Arial" w:hint="cs"/>
          <w:noProof w:val="0"/>
          <w:rtl/>
        </w:rPr>
        <w:t xml:space="preserve">הבת </w:t>
      </w:r>
      <w:r w:rsidR="008C1D54">
        <w:rPr>
          <w:rFonts w:ascii="Arial" w:hAnsi="Arial" w:hint="cs"/>
          <w:noProof w:val="0"/>
        </w:rPr>
        <w:t>XXX</w:t>
      </w:r>
      <w:r w:rsidR="00D8042A">
        <w:rPr>
          <w:rFonts w:ascii="Arial" w:hAnsi="Arial" w:hint="cs"/>
          <w:noProof w:val="0"/>
          <w:rtl/>
        </w:rPr>
        <w:t xml:space="preserve"> פוגע קשות ב</w:t>
      </w:r>
      <w:r w:rsidR="008C1D54">
        <w:rPr>
          <w:rFonts w:ascii="Arial" w:hAnsi="Arial" w:hint="cs"/>
          <w:noProof w:val="0"/>
        </w:rPr>
        <w:t>XXX</w:t>
      </w:r>
      <w:r w:rsidR="00D8042A">
        <w:rPr>
          <w:rFonts w:ascii="Arial" w:hAnsi="Arial" w:hint="cs"/>
          <w:noProof w:val="0"/>
          <w:rtl/>
        </w:rPr>
        <w:t xml:space="preserve">. טענת האב (המערער) כי הפסקת הביקורים נעשתה מבלי </w:t>
      </w:r>
      <w:r w:rsidR="00C61F80" w:rsidRPr="00C61F80">
        <w:rPr>
          <w:rFonts w:ascii="Arial" w:hAnsi="Arial"/>
          <w:noProof w:val="0"/>
          <w:rtl/>
        </w:rPr>
        <w:t xml:space="preserve">שנשמעה עמדתו, </w:t>
      </w:r>
      <w:r w:rsidR="00D8042A">
        <w:rPr>
          <w:rFonts w:ascii="Arial" w:hAnsi="Arial" w:hint="cs"/>
          <w:noProof w:val="0"/>
          <w:rtl/>
        </w:rPr>
        <w:t xml:space="preserve">ובכך נפגעה </w:t>
      </w:r>
      <w:r w:rsidR="00D8042A">
        <w:rPr>
          <w:rFonts w:ascii="Arial" w:hAnsi="Arial"/>
          <w:noProof w:val="0"/>
          <w:rtl/>
        </w:rPr>
        <w:t>זכותו הדיונית</w:t>
      </w:r>
      <w:r w:rsidR="00D8042A">
        <w:rPr>
          <w:rFonts w:ascii="Arial" w:hAnsi="Arial" w:hint="cs"/>
          <w:noProof w:val="0"/>
          <w:rtl/>
        </w:rPr>
        <w:t xml:space="preserve">, מתקבלת. </w:t>
      </w:r>
      <w:r w:rsidR="00C61F80" w:rsidRPr="00C61F80">
        <w:rPr>
          <w:rFonts w:ascii="Arial" w:hAnsi="Arial"/>
          <w:noProof w:val="0"/>
          <w:rtl/>
        </w:rPr>
        <w:t>לפיכך, מתבקש בימ"ש קמא ל</w:t>
      </w:r>
      <w:r w:rsidR="00AC1D6D">
        <w:rPr>
          <w:rFonts w:ascii="Arial" w:hAnsi="Arial" w:hint="cs"/>
          <w:noProof w:val="0"/>
          <w:rtl/>
        </w:rPr>
        <w:t xml:space="preserve">קבוע דיון בו יישמעו עמדות הצדדים ותיבחן </w:t>
      </w:r>
      <w:r w:rsidR="00AC1D6D">
        <w:rPr>
          <w:rFonts w:ascii="Arial" w:hAnsi="Arial"/>
          <w:noProof w:val="0"/>
          <w:rtl/>
        </w:rPr>
        <w:t>טובת הקטינה</w:t>
      </w:r>
      <w:r w:rsidR="00AC1D6D">
        <w:rPr>
          <w:rFonts w:ascii="Arial" w:hAnsi="Arial" w:hint="cs"/>
          <w:noProof w:val="0"/>
          <w:rtl/>
        </w:rPr>
        <w:t xml:space="preserve">. בימ"ש קמא, לאחר שמיעת כל הגורמים המעורבים, יורה על מנגנון </w:t>
      </w:r>
      <w:r w:rsidR="00937979">
        <w:rPr>
          <w:rFonts w:ascii="Arial" w:hAnsi="Arial" w:hint="cs"/>
          <w:noProof w:val="0"/>
          <w:rtl/>
        </w:rPr>
        <w:t xml:space="preserve">שיבטיח כי האב יעמוד בהסדרי השהות ויופחת החיכוך בעניין זה בין הסבתא לבין האב, ויותר מכך יוסר הנטל מכתפיה של הקטינה </w:t>
      </w:r>
      <w:r w:rsidR="008C1D54">
        <w:rPr>
          <w:rFonts w:ascii="Arial" w:hAnsi="Arial" w:hint="cs"/>
          <w:noProof w:val="0"/>
        </w:rPr>
        <w:t>XXX</w:t>
      </w:r>
      <w:r w:rsidR="00937979">
        <w:rPr>
          <w:rFonts w:ascii="Arial" w:hAnsi="Arial" w:hint="cs"/>
          <w:noProof w:val="0"/>
          <w:rtl/>
        </w:rPr>
        <w:t xml:space="preserve"> לתמרן בין שני הגורמים המשמעותיים בחייה –</w:t>
      </w:r>
      <w:r w:rsidR="004C0933">
        <w:rPr>
          <w:rFonts w:ascii="Arial" w:hAnsi="Arial" w:hint="cs"/>
          <w:noProof w:val="0"/>
          <w:rtl/>
        </w:rPr>
        <w:t xml:space="preserve"> הסבתא והאב</w:t>
      </w:r>
      <w:r w:rsidR="00AC1D6D">
        <w:rPr>
          <w:rFonts w:ascii="Arial" w:hAnsi="Arial" w:hint="cs"/>
          <w:noProof w:val="0"/>
          <w:rtl/>
        </w:rPr>
        <w:t>.</w:t>
      </w:r>
    </w:p>
    <w:p w:rsidR="00AC1D6D" w:rsidRDefault="00AC1D6D" w:rsidP="00C74B5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61F80" w:rsidRPr="00C61F80" w:rsidRDefault="00C61F80" w:rsidP="004C0933">
      <w:pPr>
        <w:spacing w:line="360" w:lineRule="auto"/>
        <w:jc w:val="both"/>
        <w:rPr>
          <w:rFonts w:ascii="Arial" w:hAnsi="Arial"/>
          <w:noProof w:val="0"/>
          <w:rtl/>
        </w:rPr>
      </w:pPr>
      <w:r w:rsidRPr="00C61F80">
        <w:rPr>
          <w:rFonts w:ascii="Arial" w:hAnsi="Arial"/>
          <w:noProof w:val="0"/>
          <w:rtl/>
        </w:rPr>
        <w:t xml:space="preserve">עו"ס לחוק הנוער </w:t>
      </w:r>
      <w:r w:rsidR="004C0933">
        <w:rPr>
          <w:rFonts w:ascii="Arial" w:hAnsi="Arial" w:hint="cs"/>
          <w:noProof w:val="0"/>
          <w:rtl/>
        </w:rPr>
        <w:t>מתבקשת לה</w:t>
      </w:r>
      <w:r w:rsidRPr="00C61F80">
        <w:rPr>
          <w:rFonts w:ascii="Arial" w:hAnsi="Arial"/>
          <w:noProof w:val="0"/>
          <w:rtl/>
        </w:rPr>
        <w:t>גיש תסקיר עדכני לבימ"ש קמא שבעה ימים קודם למועד שייקבע</w:t>
      </w:r>
      <w:r w:rsidR="004C0933">
        <w:rPr>
          <w:rFonts w:ascii="Arial" w:hAnsi="Arial" w:hint="cs"/>
          <w:noProof w:val="0"/>
          <w:rtl/>
        </w:rPr>
        <w:t xml:space="preserve"> ע"י בימ"ש קמא להשלים מלאכתו בהתאם לפסק דיני זה</w:t>
      </w:r>
      <w:r w:rsidRPr="00C61F80">
        <w:rPr>
          <w:rFonts w:ascii="Arial" w:hAnsi="Arial"/>
          <w:noProof w:val="0"/>
          <w:rtl/>
        </w:rPr>
        <w:t>.</w:t>
      </w:r>
    </w:p>
    <w:p w:rsidR="00C61F80" w:rsidRPr="00C61F80" w:rsidRDefault="00C61F80" w:rsidP="00C61F8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C61F80" w:rsidP="00C61F80">
      <w:pPr>
        <w:spacing w:line="360" w:lineRule="auto"/>
        <w:jc w:val="both"/>
        <w:rPr>
          <w:rFonts w:ascii="Arial" w:hAnsi="Arial"/>
          <w:noProof w:val="0"/>
          <w:rtl/>
        </w:rPr>
      </w:pPr>
      <w:r w:rsidRPr="00C61F80">
        <w:rPr>
          <w:rFonts w:ascii="Arial" w:hAnsi="Arial"/>
          <w:noProof w:val="0"/>
          <w:rtl/>
        </w:rPr>
        <w:t>המזכירות תמציא פסק דיני זה לצדדים ותסגור התיק.</w:t>
      </w:r>
    </w:p>
    <w:p w:rsidR="00C61F80" w:rsidRDefault="00C61F80" w:rsidP="00C61F8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B0F49" w:rsidRDefault="00005C8B" w:rsidP="00A627B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כ"ז חשוון תשפ"ה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28 נובמבר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  <w:r w:rsidR="005B0F49">
        <w:rPr>
          <w:rFonts w:ascii="Arial" w:hAnsi="Arial" w:hint="cs"/>
          <w:noProof w:val="0"/>
          <w:rtl/>
        </w:rPr>
        <w:tab/>
      </w:r>
      <w:r w:rsidR="005B0F49"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B93E88" w:rsidP="00A627B7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1039779004"/>
        </w:sdtPr>
        <w:sdtEndPr/>
        <w:sdtContent>
          <w:r w:rsidR="00680177">
            <w:drawing>
              <wp:inline distT="0" distB="0" distL="0" distR="0" wp14:editId="50D07946">
                <wp:extent cx="1352550" cy="1019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1019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A627B7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sectPr w:rsidR="00694556" w:rsidSect="009038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E88" w:rsidRDefault="00B93E88">
      <w:r>
        <w:separator/>
      </w:r>
    </w:p>
  </w:endnote>
  <w:endnote w:type="continuationSeparator" w:id="0">
    <w:p w:rsidR="00B93E88" w:rsidRDefault="00B9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42131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42131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E88" w:rsidRDefault="00B93E88">
      <w:r>
        <w:separator/>
      </w:r>
    </w:p>
  </w:footnote>
  <w:footnote w:type="continuationSeparator" w:id="0">
    <w:p w:rsidR="00B93E88" w:rsidRDefault="00B9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A627B7">
      <w:trPr>
        <w:trHeight w:hRule="exact" w:val="424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505" w:type="dxa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לנוער בבית המשפט המחוזי בחיפה</w:t>
              </w:r>
            </w:p>
          </w:tc>
        </w:sdtContent>
      </w:sdt>
    </w:tr>
    <w:tr w:rsidR="00694556" w:rsidTr="00A627B7">
      <w:trPr>
        <w:trHeight w:val="178"/>
        <w:jc w:val="center"/>
      </w:trPr>
      <w:tc>
        <w:tcPr>
          <w:tcW w:w="8505" w:type="dxa"/>
        </w:tcPr>
        <w:p w:rsidR="00957C90" w:rsidRPr="00957C90" w:rsidRDefault="00B93E88" w:rsidP="00653E69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ענ"א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50748-09-24</w:t>
              </w:r>
            </w:sdtContent>
          </w:sdt>
          <w:bookmarkEnd w:id="0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צ</w:t>
              </w:r>
              <w:r w:rsidR="00653E69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מחלקה לשירותים חברתיים מערב חיפה - עו"ס נוער ואח'</w:t>
              </w:r>
            </w:sdtContent>
          </w:sdt>
        </w:p>
      </w:tc>
    </w:tr>
  </w:tbl>
  <w:p w:rsidR="00694556" w:rsidRDefault="00694556" w:rsidP="00A627B7">
    <w:pPr>
      <w:pStyle w:val="a3"/>
      <w:rPr>
        <w:noProof w:val="0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F34A3"/>
    <w:multiLevelType w:val="hybridMultilevel"/>
    <w:tmpl w:val="6BD07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3341"/>
    <w:rsid w:val="00005C8B"/>
    <w:rsid w:val="000146C2"/>
    <w:rsid w:val="00016C35"/>
    <w:rsid w:val="000258FD"/>
    <w:rsid w:val="000564AB"/>
    <w:rsid w:val="000D4A02"/>
    <w:rsid w:val="000D4CCF"/>
    <w:rsid w:val="001072A9"/>
    <w:rsid w:val="00121F97"/>
    <w:rsid w:val="00121FB3"/>
    <w:rsid w:val="001277D7"/>
    <w:rsid w:val="00132017"/>
    <w:rsid w:val="0014234E"/>
    <w:rsid w:val="00145A87"/>
    <w:rsid w:val="001C4003"/>
    <w:rsid w:val="001F1565"/>
    <w:rsid w:val="001F5474"/>
    <w:rsid w:val="002352F7"/>
    <w:rsid w:val="0027277D"/>
    <w:rsid w:val="002A531B"/>
    <w:rsid w:val="0034703D"/>
    <w:rsid w:val="00381D3A"/>
    <w:rsid w:val="003823DA"/>
    <w:rsid w:val="003B23FE"/>
    <w:rsid w:val="0043595F"/>
    <w:rsid w:val="0047645A"/>
    <w:rsid w:val="004837D3"/>
    <w:rsid w:val="004A2BE0"/>
    <w:rsid w:val="004C0933"/>
    <w:rsid w:val="004D49A3"/>
    <w:rsid w:val="004D50AC"/>
    <w:rsid w:val="004E6E3C"/>
    <w:rsid w:val="004F45E4"/>
    <w:rsid w:val="005124F1"/>
    <w:rsid w:val="00530BAD"/>
    <w:rsid w:val="00541598"/>
    <w:rsid w:val="00547DB7"/>
    <w:rsid w:val="00567324"/>
    <w:rsid w:val="005B0F49"/>
    <w:rsid w:val="005C7EC6"/>
    <w:rsid w:val="005D4BDB"/>
    <w:rsid w:val="005E3173"/>
    <w:rsid w:val="00622BAA"/>
    <w:rsid w:val="00625C89"/>
    <w:rsid w:val="00633C4F"/>
    <w:rsid w:val="00642131"/>
    <w:rsid w:val="00653E69"/>
    <w:rsid w:val="00671BD5"/>
    <w:rsid w:val="00680177"/>
    <w:rsid w:val="006805C1"/>
    <w:rsid w:val="006816EC"/>
    <w:rsid w:val="00694556"/>
    <w:rsid w:val="006E1A53"/>
    <w:rsid w:val="006E5D6A"/>
    <w:rsid w:val="007056AA"/>
    <w:rsid w:val="00744F41"/>
    <w:rsid w:val="007A24FE"/>
    <w:rsid w:val="007A35AA"/>
    <w:rsid w:val="007A7181"/>
    <w:rsid w:val="007D4FAD"/>
    <w:rsid w:val="007F1048"/>
    <w:rsid w:val="00820005"/>
    <w:rsid w:val="00846D27"/>
    <w:rsid w:val="008610A7"/>
    <w:rsid w:val="008C1D54"/>
    <w:rsid w:val="008E1332"/>
    <w:rsid w:val="00903896"/>
    <w:rsid w:val="00927813"/>
    <w:rsid w:val="00937979"/>
    <w:rsid w:val="00944D13"/>
    <w:rsid w:val="00957C90"/>
    <w:rsid w:val="00997BD3"/>
    <w:rsid w:val="009B70F6"/>
    <w:rsid w:val="009C358E"/>
    <w:rsid w:val="009E0263"/>
    <w:rsid w:val="00A267CF"/>
    <w:rsid w:val="00A342BD"/>
    <w:rsid w:val="00A43458"/>
    <w:rsid w:val="00A627B7"/>
    <w:rsid w:val="00AC1D6D"/>
    <w:rsid w:val="00AC4E19"/>
    <w:rsid w:val="00AF09E4"/>
    <w:rsid w:val="00AF1ED6"/>
    <w:rsid w:val="00B22574"/>
    <w:rsid w:val="00B32C61"/>
    <w:rsid w:val="00B368FE"/>
    <w:rsid w:val="00B80532"/>
    <w:rsid w:val="00B80CBD"/>
    <w:rsid w:val="00B8265C"/>
    <w:rsid w:val="00B93E88"/>
    <w:rsid w:val="00BC3369"/>
    <w:rsid w:val="00BF77EE"/>
    <w:rsid w:val="00C32E0F"/>
    <w:rsid w:val="00C42BF9"/>
    <w:rsid w:val="00C61F80"/>
    <w:rsid w:val="00C74B52"/>
    <w:rsid w:val="00C83E56"/>
    <w:rsid w:val="00CC63CE"/>
    <w:rsid w:val="00D033E8"/>
    <w:rsid w:val="00D14DA8"/>
    <w:rsid w:val="00D319B3"/>
    <w:rsid w:val="00D36A71"/>
    <w:rsid w:val="00D53924"/>
    <w:rsid w:val="00D60849"/>
    <w:rsid w:val="00D8042A"/>
    <w:rsid w:val="00D92439"/>
    <w:rsid w:val="00D96D8C"/>
    <w:rsid w:val="00DA755B"/>
    <w:rsid w:val="00DD337E"/>
    <w:rsid w:val="00E00B6F"/>
    <w:rsid w:val="00E44DDF"/>
    <w:rsid w:val="00E54642"/>
    <w:rsid w:val="00E97908"/>
    <w:rsid w:val="00EC2E71"/>
    <w:rsid w:val="00ED1CC7"/>
    <w:rsid w:val="00EE7B97"/>
    <w:rsid w:val="00EF2FB3"/>
    <w:rsid w:val="00EF3ED0"/>
    <w:rsid w:val="00F17E56"/>
    <w:rsid w:val="00F221C5"/>
    <w:rsid w:val="00F7486E"/>
    <w:rsid w:val="00FB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EF2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AF73-94C4-4A52-904C-A95CA6AC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2024-12-18T08:51:00Z</cp:lastPrinted>
  <dcterms:created xsi:type="dcterms:W3CDTF">2024-12-18T10:38:00Z</dcterms:created>
  <dcterms:modified xsi:type="dcterms:W3CDTF">2024-12-18T10:38:00Z</dcterms:modified>
</cp:coreProperties>
</file>